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79" w:rsidRPr="00666779" w:rsidRDefault="00666779" w:rsidP="00666779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666779">
        <w:rPr>
          <w:rFonts w:ascii="Times New Roman" w:hAnsi="Times New Roman" w:cs="Times New Roman"/>
          <w:b/>
          <w:spacing w:val="2"/>
          <w:sz w:val="20"/>
          <w:szCs w:val="20"/>
        </w:rPr>
        <w:t>КАТЕГОРИИ УЧАСТНИКОВ НАКОПИТЕЛЬНО-ИПОТЕЧНОЙ СИСТЕМЫ</w:t>
      </w:r>
    </w:p>
    <w:p w:rsidR="00666779" w:rsidRPr="00666779" w:rsidRDefault="00666779" w:rsidP="00666779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tbl>
      <w:tblPr>
        <w:tblStyle w:val="a3"/>
        <w:tblpPr w:leftFromText="180" w:rightFromText="180" w:vertAnchor="text" w:horzAnchor="page" w:tblpX="610" w:tblpY="16"/>
        <w:tblW w:w="15726" w:type="dxa"/>
        <w:tblLook w:val="04A0" w:firstRow="1" w:lastRow="0" w:firstColumn="1" w:lastColumn="0" w:noHBand="0" w:noVBand="1"/>
      </w:tblPr>
      <w:tblGrid>
        <w:gridCol w:w="7861"/>
        <w:gridCol w:w="7865"/>
      </w:tblGrid>
      <w:tr w:rsidR="00666779" w:rsidRPr="00666779" w:rsidTr="00666779">
        <w:trPr>
          <w:trHeight w:val="558"/>
        </w:trPr>
        <w:tc>
          <w:tcPr>
            <w:tcW w:w="7861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666779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Обязательные участники накопительно-ипотечной системы</w:t>
            </w:r>
          </w:p>
        </w:tc>
        <w:tc>
          <w:tcPr>
            <w:tcW w:w="7865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666779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Добровольные</w:t>
            </w:r>
            <w:r w:rsidRPr="00666779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участники накопительно-ипотечной системы</w:t>
            </w:r>
          </w:p>
        </w:tc>
      </w:tr>
      <w:tr w:rsidR="00666779" w:rsidRPr="00666779" w:rsidTr="00666779">
        <w:trPr>
          <w:trHeight w:val="2197"/>
        </w:trPr>
        <w:tc>
          <w:tcPr>
            <w:tcW w:w="7861" w:type="dxa"/>
          </w:tcPr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01.01.2005;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01.01.2005;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прапорщики и мичманы, общая продолжительность военной службы по контракту которых составит три года начиная с 01.01.2005;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01.01.2008;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01.01.2008, общая продолжительность военной службы по контракту которых составляет менее трех лет;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окончившие курсы по подготовке младших офицеров и получившие в связи с этим первое воинское звание офицера начиная с 01.01.2008, общая продолжительность военной службы по контракту которых составляет менее трех лет.</w:t>
            </w:r>
          </w:p>
          <w:p w:rsidR="00666779" w:rsidRPr="00666779" w:rsidRDefault="00666779" w:rsidP="00666779">
            <w:pPr>
              <w:tabs>
                <w:tab w:val="left" w:pos="454"/>
              </w:tabs>
              <w:ind w:left="29" w:right="176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Отказаться от участия в накопительно-ипотечной системе перечисленные граждане не могут. Они включаются в накопительно-ипотечную систему без их личного участия.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29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Основанием для их включения в НИС являются (в зависимости от конкретной категории участника) (ч. 2 ст. 9 Закона от 20.08.2004 № 117-ФЗ; п. 12 Правил № 89):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29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получение первого воинского звания офицера;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29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заключение первого контракта о прохождении военной службы;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29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достижение общей продолжительности их военной службы по контракту срока в три года.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7865" w:type="dxa"/>
          </w:tcPr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 xml:space="preserve">- военнослужащие, окончившие военные профессиональные </w:t>
            </w:r>
            <w:bookmarkStart w:id="0" w:name="_GoBack"/>
            <w:bookmarkEnd w:id="0"/>
            <w:r w:rsidRPr="00666779">
              <w:rPr>
                <w:rFonts w:ascii="Times New Roman" w:hAnsi="Times New Roman" w:cs="Times New Roman"/>
                <w:spacing w:val="2"/>
              </w:rPr>
              <w:t>образовательные организации или военные образовательные организации высшего образования, получившие в связи с этим первое воинское звание офицера начиная с 01.01.2005 и заключившие первые контракты о прохождении военной службы до 01.01.2005;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прапорщики и мичманы, общая продолжительность военной службы по контракту которых составляет три года начиная с 01.01.2005 и заключившие первые контракты о прохождении военной службы до 01.01.2005;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сержанты и старшины, солдаты и матросы, заключившие второй контракт о прохождении военной службы не ранее 01.01.2005;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окончившие военные образовательные учреждения профессионального образования в период после 01.01.2005 до 01.01.2008 и получившие первое воинское звание офицера в процессе обучения;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получившие первое воинское звание офицера с 01.01.2005 до 01.01.2008 в связи с поступлением на военную службу по контракту на воинскую должность, для которой штатом предусмотрено воинское звание офицера;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с 01.01.2005 до 01.01.2008, общая продолжительность военной службы по контракту которых составляет менее трех лет;</w:t>
            </w:r>
          </w:p>
          <w:p w:rsidR="00666779" w:rsidRPr="00666779" w:rsidRDefault="00666779" w:rsidP="00666779">
            <w:pPr>
              <w:tabs>
                <w:tab w:val="left" w:pos="0"/>
                <w:tab w:val="left" w:pos="1134"/>
              </w:tabs>
              <w:ind w:left="33" w:right="175" w:firstLine="284"/>
              <w:jc w:val="both"/>
              <w:rPr>
                <w:rFonts w:ascii="Times New Roman" w:hAnsi="Times New Roman" w:cs="Times New Roman"/>
                <w:spacing w:val="2"/>
              </w:rPr>
            </w:pPr>
            <w:r w:rsidRPr="00666779">
              <w:rPr>
                <w:rFonts w:ascii="Times New Roman" w:hAnsi="Times New Roman" w:cs="Times New Roman"/>
                <w:spacing w:val="2"/>
              </w:rPr>
              <w:t>- военнослужащие, окончившие курсы по подготовке младших офицеров и получившие в связи с этим первое воинское звание офицера с 01.01.2005 до 01.01.2008, общая продолжительность военной службы по контракту которых составляет менее трех лет.</w:t>
            </w:r>
          </w:p>
          <w:p w:rsidR="00666779" w:rsidRPr="00666779" w:rsidRDefault="00666779" w:rsidP="00666779">
            <w:pPr>
              <w:tabs>
                <w:tab w:val="left" w:pos="175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510DDA" w:rsidRPr="00666779" w:rsidRDefault="00510DDA">
      <w:pPr>
        <w:rPr>
          <w:sz w:val="20"/>
          <w:szCs w:val="20"/>
        </w:rPr>
      </w:pPr>
    </w:p>
    <w:sectPr w:rsidR="00510DDA" w:rsidRPr="00666779" w:rsidSect="006667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1B"/>
    <w:rsid w:val="003E101B"/>
    <w:rsid w:val="00510DDA"/>
    <w:rsid w:val="00666779"/>
    <w:rsid w:val="00E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0F14-E46D-4154-8C6A-E61C92B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F6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2015-06-19T12:52:00Z</dcterms:created>
  <dcterms:modified xsi:type="dcterms:W3CDTF">2015-06-19T13:38:00Z</dcterms:modified>
</cp:coreProperties>
</file>